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B687" w14:textId="40ABA0DE" w:rsidR="00660720" w:rsidRDefault="00660720" w:rsidP="006607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r w:rsidRPr="005B4B7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ПЕРЕЧЕНЬ СПЕЦИАЛЬНОСТЕЙ (ПРОФЕССИЙ), ПО КОТОРЫМ ГБПОУ «ЕТОТ» ОБЪЯВЛЯЕТ ПРИЕМ В СООТВЕТСТВИИ С ЛИЦЕНЗИЕЙ НА ОСУЩЕСТВЛЕНИЕ ОБРАЗОВАТЕЛЬНОЙ ДЕЯТЕЛЬНОСТИ (С УКАЗАНИЕМ ФОРМ ОБУЧЕНИЯ (ОЧНАЯ, ОЧНО-ЗАОЧНАЯ, ЗАОЧНАЯ)</w:t>
      </w:r>
    </w:p>
    <w:p w14:paraId="32532B51" w14:textId="77777777" w:rsidR="00660720" w:rsidRPr="005B4B7A" w:rsidRDefault="00660720" w:rsidP="00660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tbl>
      <w:tblPr>
        <w:tblStyle w:val="a3"/>
        <w:tblW w:w="4841" w:type="pct"/>
        <w:jc w:val="center"/>
        <w:tblLook w:val="04A0" w:firstRow="1" w:lastRow="0" w:firstColumn="1" w:lastColumn="0" w:noHBand="0" w:noVBand="1"/>
      </w:tblPr>
      <w:tblGrid>
        <w:gridCol w:w="2059"/>
        <w:gridCol w:w="3035"/>
        <w:gridCol w:w="1895"/>
        <w:gridCol w:w="2059"/>
      </w:tblGrid>
      <w:tr w:rsidR="00660720" w:rsidRPr="0089241C" w14:paraId="2784D0B8" w14:textId="77777777" w:rsidTr="00664E18">
        <w:trPr>
          <w:trHeight w:val="253"/>
          <w:jc w:val="center"/>
        </w:trPr>
        <w:tc>
          <w:tcPr>
            <w:tcW w:w="1138" w:type="pct"/>
            <w:vMerge w:val="restart"/>
          </w:tcPr>
          <w:p w14:paraId="3BB186D6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1C">
              <w:rPr>
                <w:rFonts w:ascii="Times New Roman" w:eastAsia="Times New Roman" w:hAnsi="Times New Roman" w:cs="Times New Roman"/>
                <w:lang w:eastAsia="ru-RU"/>
              </w:rPr>
              <w:t>Код специальности/</w:t>
            </w:r>
          </w:p>
          <w:p w14:paraId="248E935D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1C"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</w:p>
        </w:tc>
        <w:tc>
          <w:tcPr>
            <w:tcW w:w="1677" w:type="pct"/>
            <w:vMerge w:val="restart"/>
          </w:tcPr>
          <w:p w14:paraId="0CB8258A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1C">
              <w:rPr>
                <w:rFonts w:ascii="Times New Roman" w:eastAsia="Times New Roman" w:hAnsi="Times New Roman" w:cs="Times New Roman"/>
                <w:lang w:eastAsia="ru-RU"/>
              </w:rPr>
              <w:t>Название специальности/ профессии</w:t>
            </w:r>
          </w:p>
        </w:tc>
        <w:tc>
          <w:tcPr>
            <w:tcW w:w="1047" w:type="pct"/>
            <w:vMerge w:val="restart"/>
          </w:tcPr>
          <w:p w14:paraId="0F84CEF1" w14:textId="77777777" w:rsidR="00660720" w:rsidRPr="00431E11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E11">
              <w:rPr>
                <w:rFonts w:ascii="Times New Roman" w:eastAsia="Times New Roman" w:hAnsi="Times New Roman" w:cs="Times New Roman"/>
                <w:lang w:eastAsia="ru-RU"/>
              </w:rPr>
              <w:t>Нормативный срок обучения</w:t>
            </w:r>
          </w:p>
        </w:tc>
        <w:tc>
          <w:tcPr>
            <w:tcW w:w="1137" w:type="pct"/>
            <w:vMerge w:val="restart"/>
          </w:tcPr>
          <w:p w14:paraId="7503A2AE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029">
              <w:rPr>
                <w:rFonts w:ascii="Times New Roman" w:eastAsia="Times New Roman" w:hAnsi="Times New Roman" w:cs="Times New Roman"/>
                <w:lang w:eastAsia="ru-RU"/>
              </w:rPr>
              <w:t>Вступительные испытания</w:t>
            </w:r>
          </w:p>
        </w:tc>
      </w:tr>
      <w:tr w:rsidR="00660720" w:rsidRPr="0089241C" w14:paraId="08D37EF9" w14:textId="77777777" w:rsidTr="00664E18">
        <w:trPr>
          <w:trHeight w:val="253"/>
          <w:jc w:val="center"/>
        </w:trPr>
        <w:tc>
          <w:tcPr>
            <w:tcW w:w="1138" w:type="pct"/>
            <w:vMerge/>
          </w:tcPr>
          <w:p w14:paraId="2D47DEB7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pct"/>
            <w:vMerge/>
          </w:tcPr>
          <w:p w14:paraId="3937CAFA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pct"/>
            <w:vMerge/>
          </w:tcPr>
          <w:p w14:paraId="2C72B103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vMerge/>
          </w:tcPr>
          <w:p w14:paraId="46FD91E9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720" w:rsidRPr="0089241C" w14:paraId="56A21FF6" w14:textId="77777777" w:rsidTr="00664E18">
        <w:trPr>
          <w:trHeight w:val="253"/>
          <w:jc w:val="center"/>
        </w:trPr>
        <w:tc>
          <w:tcPr>
            <w:tcW w:w="1138" w:type="pct"/>
            <w:vMerge/>
          </w:tcPr>
          <w:p w14:paraId="34BADC71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pct"/>
            <w:vMerge/>
          </w:tcPr>
          <w:p w14:paraId="7FA7A78D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pct"/>
            <w:vMerge/>
          </w:tcPr>
          <w:p w14:paraId="5DD3B785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vMerge/>
          </w:tcPr>
          <w:p w14:paraId="1E34475B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720" w:rsidRPr="0089241C" w14:paraId="345356BD" w14:textId="77777777" w:rsidTr="00664E18">
        <w:trPr>
          <w:trHeight w:val="250"/>
          <w:jc w:val="center"/>
        </w:trPr>
        <w:tc>
          <w:tcPr>
            <w:tcW w:w="5000" w:type="pct"/>
            <w:gridSpan w:val="4"/>
          </w:tcPr>
          <w:p w14:paraId="24B0F929" w14:textId="77777777" w:rsidR="00660720" w:rsidRPr="00741029" w:rsidRDefault="00660720" w:rsidP="00664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10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ОЧНАЯ ФОРМА ОБУЧЕНИЯ</w:t>
            </w:r>
          </w:p>
        </w:tc>
      </w:tr>
      <w:tr w:rsidR="00660720" w:rsidRPr="0089241C" w14:paraId="589E23CC" w14:textId="77777777" w:rsidTr="00664E18">
        <w:trPr>
          <w:trHeight w:val="250"/>
          <w:jc w:val="center"/>
        </w:trPr>
        <w:tc>
          <w:tcPr>
            <w:tcW w:w="5000" w:type="pct"/>
            <w:gridSpan w:val="4"/>
          </w:tcPr>
          <w:p w14:paraId="7C335704" w14:textId="77777777" w:rsidR="00660720" w:rsidRPr="00741029" w:rsidRDefault="00660720" w:rsidP="00664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10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БАЗЕ ОСНОВНОГО ОБЩЕГО ОБРАЗОВАНИЯ</w:t>
            </w:r>
          </w:p>
        </w:tc>
      </w:tr>
      <w:tr w:rsidR="00660720" w:rsidRPr="0089241C" w14:paraId="7CE64FC9" w14:textId="77777777" w:rsidTr="00664E18">
        <w:trPr>
          <w:trHeight w:val="1233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01FF4" w14:textId="77777777" w:rsidR="00660720" w:rsidRPr="0089241C" w:rsidRDefault="00660720" w:rsidP="00664E18">
            <w:pPr>
              <w:jc w:val="both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15.01.05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69B1F" w14:textId="77777777" w:rsidR="00660720" w:rsidRPr="0089241C" w:rsidRDefault="00660720" w:rsidP="00664E18">
            <w:pPr>
              <w:jc w:val="both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89241C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Сварщик (ручной и частично механизированной сварки (наплавки)</w:t>
            </w:r>
            <w:r w:rsidRPr="00386426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 базе </w:t>
            </w:r>
            <w:r w:rsidRPr="00386426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9 кл</w:t>
            </w:r>
            <w:r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ассов</w:t>
            </w:r>
            <w:r w:rsidRPr="00386426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9D90A" w14:textId="77777777" w:rsidR="00660720" w:rsidRPr="00741029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1год </w:t>
            </w:r>
          </w:p>
          <w:p w14:paraId="7CE83A3B" w14:textId="77777777" w:rsidR="00660720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10 месяцев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EF552" w14:textId="77777777" w:rsidR="00660720" w:rsidRPr="0089241C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9458E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средний балл аттестата</w:t>
            </w:r>
          </w:p>
        </w:tc>
      </w:tr>
      <w:tr w:rsidR="00660720" w:rsidRPr="0089241C" w14:paraId="6D6BDF35" w14:textId="77777777" w:rsidTr="00664E18">
        <w:trPr>
          <w:trHeight w:val="743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FBBBF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1C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23.01.17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24D40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1C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Мастер по ремонту и обслуживанию автомобилей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A794D" w14:textId="77777777" w:rsidR="00660720" w:rsidRPr="00741029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1год </w:t>
            </w:r>
          </w:p>
          <w:p w14:paraId="090C4BC7" w14:textId="77777777" w:rsidR="00660720" w:rsidRPr="00741029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10 месяцев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3CBBD" w14:textId="77777777" w:rsidR="00660720" w:rsidRPr="0089241C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0726B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средний балл аттестата</w:t>
            </w:r>
          </w:p>
        </w:tc>
      </w:tr>
      <w:tr w:rsidR="00660720" w:rsidRPr="0089241C" w14:paraId="74B870EE" w14:textId="77777777" w:rsidTr="00664E18">
        <w:trPr>
          <w:trHeight w:val="996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EF461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1C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43.02.17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21E74" w14:textId="77777777" w:rsidR="00660720" w:rsidRPr="0089241C" w:rsidRDefault="00660720" w:rsidP="00664E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1C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Технологии индустрии красоты</w:t>
            </w:r>
            <w:r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(очная форма)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73396" w14:textId="77777777" w:rsidR="00660720" w:rsidRPr="00741029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2 </w:t>
            </w: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год</w:t>
            </w:r>
            <w:r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  <w:p w14:paraId="2EB2ED9D" w14:textId="77777777" w:rsidR="00660720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10 месяцев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27DFF" w14:textId="77777777" w:rsidR="00660720" w:rsidRPr="0089241C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9458E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средний балл аттестата, вступительное испытание</w:t>
            </w:r>
          </w:p>
        </w:tc>
      </w:tr>
      <w:tr w:rsidR="00660720" w:rsidRPr="0089241C" w14:paraId="1505D821" w14:textId="77777777" w:rsidTr="00664E18">
        <w:trPr>
          <w:trHeight w:val="12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15DBC" w14:textId="77777777" w:rsidR="00660720" w:rsidRPr="0099458E" w:rsidRDefault="00660720" w:rsidP="00664E18">
            <w:pPr>
              <w:jc w:val="center"/>
              <w:rPr>
                <w:rFonts w:ascii="Times New Roman" w:eastAsia="Sylfae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99458E">
              <w:rPr>
                <w:rFonts w:ascii="Times New Roman" w:eastAsia="Sylfae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ДЛЯ ЛИЦ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      </w:r>
          </w:p>
        </w:tc>
      </w:tr>
      <w:tr w:rsidR="00660720" w:rsidRPr="0089241C" w14:paraId="2499C55A" w14:textId="77777777" w:rsidTr="00664E18">
        <w:trPr>
          <w:trHeight w:val="505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133DF" w14:textId="77777777" w:rsidR="00660720" w:rsidRPr="0089241C" w:rsidRDefault="00660720" w:rsidP="00664E18">
            <w:pPr>
              <w:jc w:val="both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FA93D" w14:textId="77777777" w:rsidR="00660720" w:rsidRPr="0089241C" w:rsidRDefault="00660720" w:rsidP="00664E18">
            <w:pPr>
              <w:jc w:val="both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Маляр строительный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C379E" w14:textId="77777777" w:rsidR="00660720" w:rsidRPr="00741029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1год </w:t>
            </w:r>
          </w:p>
          <w:p w14:paraId="79AE738C" w14:textId="77777777" w:rsidR="00660720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10 месяцев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3C92E" w14:textId="77777777" w:rsidR="00660720" w:rsidRPr="0089241C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9458E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средний балл </w:t>
            </w:r>
            <w:r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свидетельства</w:t>
            </w:r>
          </w:p>
        </w:tc>
      </w:tr>
      <w:tr w:rsidR="00660720" w:rsidRPr="0089241C" w14:paraId="15BB1CF6" w14:textId="77777777" w:rsidTr="00664E18">
        <w:trPr>
          <w:trHeight w:val="23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4C6CB" w14:textId="77777777" w:rsidR="00660720" w:rsidRPr="00741029" w:rsidRDefault="00660720" w:rsidP="00664E18">
            <w:pPr>
              <w:jc w:val="center"/>
              <w:rPr>
                <w:rFonts w:ascii="Times New Roman" w:eastAsia="Sylfae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 БАЗЕ СРЕДНЕГО ОБЩЕГО ОБРАЗОВАНИЯ</w:t>
            </w:r>
          </w:p>
        </w:tc>
      </w:tr>
      <w:tr w:rsidR="00660720" w:rsidRPr="0089241C" w14:paraId="32E3B0DF" w14:textId="77777777" w:rsidTr="00664E18">
        <w:trPr>
          <w:trHeight w:val="1248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2BA38" w14:textId="77777777" w:rsidR="00660720" w:rsidRPr="0089241C" w:rsidRDefault="00660720" w:rsidP="00664E18">
            <w:pPr>
              <w:jc w:val="both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89241C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15.01.05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EE0AA" w14:textId="77777777" w:rsidR="00660720" w:rsidRPr="0089241C" w:rsidRDefault="00660720" w:rsidP="00664E18">
            <w:pPr>
              <w:jc w:val="both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89241C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Сварщик (ручной и частично механизированной сварки (наплавки)</w:t>
            </w:r>
            <w:r w:rsidRPr="00386426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 базе </w:t>
            </w:r>
            <w:r w:rsidRPr="00386426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11 кл</w:t>
            </w:r>
            <w:r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ассов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D04C" w14:textId="77777777" w:rsidR="00660720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10 мес.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CB4E0" w14:textId="77777777" w:rsidR="00660720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9458E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средний балл аттестата</w:t>
            </w:r>
          </w:p>
        </w:tc>
      </w:tr>
      <w:tr w:rsidR="00660720" w:rsidRPr="0089241C" w14:paraId="32515457" w14:textId="77777777" w:rsidTr="00664E18">
        <w:trPr>
          <w:trHeight w:val="2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51707" w14:textId="77777777" w:rsidR="00660720" w:rsidRPr="00741029" w:rsidRDefault="00660720" w:rsidP="00664E18">
            <w:pPr>
              <w:jc w:val="center"/>
              <w:rPr>
                <w:rFonts w:ascii="Times New Roman" w:eastAsia="Sylfae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ЗА</w:t>
            </w:r>
            <w:r w:rsidRPr="00741029">
              <w:rPr>
                <w:rFonts w:ascii="Times New Roman" w:eastAsia="Sylfae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ОЧНАЯ ФОРМА ОБУЧЕНИЯ</w:t>
            </w:r>
          </w:p>
        </w:tc>
      </w:tr>
      <w:tr w:rsidR="00660720" w:rsidRPr="0089241C" w14:paraId="029AE329" w14:textId="77777777" w:rsidTr="00664E18">
        <w:trPr>
          <w:trHeight w:val="23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D5D8D" w14:textId="77777777" w:rsidR="00660720" w:rsidRDefault="00660720" w:rsidP="00664E18">
            <w:pPr>
              <w:jc w:val="center"/>
              <w:rPr>
                <w:rFonts w:ascii="Times New Roman" w:eastAsia="Sylfae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 БАЗЕ СРЕДНЕГО ОБЩЕГО ОБРАЗОВАНИЯ</w:t>
            </w:r>
          </w:p>
        </w:tc>
      </w:tr>
      <w:tr w:rsidR="00660720" w:rsidRPr="0089241C" w14:paraId="06401B1A" w14:textId="77777777" w:rsidTr="00664E18">
        <w:trPr>
          <w:trHeight w:val="996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955F8" w14:textId="77777777" w:rsidR="00660720" w:rsidRPr="00741029" w:rsidRDefault="00660720" w:rsidP="00664E18">
            <w:pPr>
              <w:jc w:val="both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hAnsi="Times New Roman" w:cs="Times New Roman"/>
              </w:rPr>
              <w:t>43.02.17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3B5CF" w14:textId="389CA947" w:rsidR="00660720" w:rsidRPr="00741029" w:rsidRDefault="00660720" w:rsidP="00664E18">
            <w:pPr>
              <w:jc w:val="both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hAnsi="Times New Roman" w:cs="Times New Roman"/>
              </w:rPr>
              <w:t>Технологии индустрии красоты (</w:t>
            </w:r>
            <w:r w:rsidR="00A25625">
              <w:rPr>
                <w:rFonts w:ascii="Times New Roman" w:hAnsi="Times New Roman" w:cs="Times New Roman"/>
              </w:rPr>
              <w:t>за</w:t>
            </w:r>
            <w:r w:rsidRPr="00741029">
              <w:rPr>
                <w:rFonts w:ascii="Times New Roman" w:hAnsi="Times New Roman" w:cs="Times New Roman"/>
              </w:rPr>
              <w:t>очная форма)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27ED6" w14:textId="77777777" w:rsidR="00660720" w:rsidRPr="00741029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2 года </w:t>
            </w:r>
          </w:p>
          <w:p w14:paraId="5858AE9D" w14:textId="77777777" w:rsidR="00660720" w:rsidRPr="00741029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41029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10 месяцев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F9A52" w14:textId="77777777" w:rsidR="00660720" w:rsidRPr="0089241C" w:rsidRDefault="00660720" w:rsidP="00664E18">
            <w:pPr>
              <w:jc w:val="center"/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9458E">
              <w:rPr>
                <w:rFonts w:ascii="Times New Roman" w:eastAsia="Sylfaen" w:hAnsi="Times New Roman" w:cs="Times New Roman"/>
                <w:color w:val="000000"/>
                <w:shd w:val="clear" w:color="auto" w:fill="FFFFFF"/>
                <w:lang w:eastAsia="ru-RU" w:bidi="ru-RU"/>
              </w:rPr>
              <w:t>средний балл аттестата, вступительное испытание</w:t>
            </w:r>
          </w:p>
        </w:tc>
      </w:tr>
    </w:tbl>
    <w:p w14:paraId="645C69B8" w14:textId="77777777" w:rsidR="00660720" w:rsidRDefault="00660720" w:rsidP="00660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2266DD" w14:textId="77777777" w:rsidR="009E7CBF" w:rsidRDefault="009E7CBF"/>
    <w:sectPr w:rsidR="009E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20"/>
    <w:rsid w:val="00660720"/>
    <w:rsid w:val="009E7CBF"/>
    <w:rsid w:val="00A25625"/>
    <w:rsid w:val="00A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B9B6"/>
  <w15:chartTrackingRefBased/>
  <w15:docId w15:val="{E23B1577-BD2E-46FB-AF5D-EEF93D95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2025-02-28T18:15:00Z</dcterms:created>
  <dcterms:modified xsi:type="dcterms:W3CDTF">2025-02-28T18:15:00Z</dcterms:modified>
</cp:coreProperties>
</file>